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242D" w14:textId="77777777" w:rsidR="00C421AD" w:rsidRPr="00AC1D73" w:rsidRDefault="00000000" w:rsidP="0073630F">
      <w:pPr>
        <w:spacing w:after="60" w:line="240" w:lineRule="auto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szCs w:val="24"/>
        </w:rPr>
        <w:pict w14:anchorId="350E24E4">
          <v:group id="_x0000_s1026" style="position:absolute;left:0;text-align:left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</w:p>
    <w:p w14:paraId="350E242E" w14:textId="77777777" w:rsidR="00C421AD" w:rsidRPr="00AC1D73" w:rsidRDefault="00C421AD" w:rsidP="0073630F">
      <w:pPr>
        <w:jc w:val="both"/>
        <w:rPr>
          <w:rFonts w:asciiTheme="majorHAnsi" w:hAnsiTheme="majorHAnsi"/>
          <w:b/>
          <w:sz w:val="32"/>
          <w:szCs w:val="32"/>
        </w:rPr>
      </w:pPr>
    </w:p>
    <w:p w14:paraId="350E242F" w14:textId="77777777" w:rsidR="00C421AD" w:rsidRPr="00AC1D73" w:rsidRDefault="00C421AD" w:rsidP="0073630F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ab/>
      </w:r>
    </w:p>
    <w:p w14:paraId="350E2430" w14:textId="77777777" w:rsidR="00C421AD" w:rsidRPr="00AC1D73" w:rsidRDefault="00C421AD" w:rsidP="0073630F">
      <w:pPr>
        <w:jc w:val="both"/>
        <w:rPr>
          <w:rFonts w:asciiTheme="majorHAnsi" w:hAnsiTheme="majorHAnsi"/>
          <w:b/>
          <w:bCs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ЕВРОПЕЙСКИ ЗЕМЕДЕЛСКИ ФОНД ЗА РАЗВИТИЕ НА СЕЛСКИТЕ РАЙОНИ</w:t>
      </w:r>
    </w:p>
    <w:p w14:paraId="350E2431" w14:textId="77777777" w:rsidR="00C421AD" w:rsidRPr="00AC1D73" w:rsidRDefault="00C421AD" w:rsidP="0073630F">
      <w:pPr>
        <w:jc w:val="both"/>
        <w:rPr>
          <w:rFonts w:asciiTheme="majorHAnsi" w:eastAsia="Calibri" w:hAnsiTheme="majorHAnsi"/>
          <w:sz w:val="22"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ВОДЕНО ОТ ОБЩНОСТИТЕ МЕСТНО РАЗВИТИЕ – МИГ КИРКОВО-ЗЛАТОГРАД</w:t>
      </w:r>
    </w:p>
    <w:p w14:paraId="350E2432" w14:textId="77777777" w:rsidR="00C421AD" w:rsidRPr="00AC1D73" w:rsidRDefault="00C421AD" w:rsidP="0073630F">
      <w:pPr>
        <w:jc w:val="both"/>
        <w:rPr>
          <w:rFonts w:asciiTheme="majorHAnsi" w:hAnsiTheme="majorHAnsi"/>
          <w:b/>
          <w:szCs w:val="32"/>
        </w:rPr>
      </w:pPr>
      <w:r w:rsidRPr="00AC1D73">
        <w:rPr>
          <w:rFonts w:asciiTheme="majorHAnsi" w:hAnsiTheme="majorHAnsi"/>
          <w:b/>
          <w:szCs w:val="32"/>
        </w:rPr>
        <w:t>Приложение № С-</w:t>
      </w:r>
      <w:r w:rsidR="00E84DF3" w:rsidRPr="00AC1D73">
        <w:rPr>
          <w:rFonts w:asciiTheme="majorHAnsi" w:hAnsiTheme="majorHAnsi"/>
          <w:b/>
          <w:szCs w:val="32"/>
          <w:lang w:val="ru-RU"/>
        </w:rPr>
        <w:t>33</w:t>
      </w:r>
      <w:r w:rsidRPr="00AC1D73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14:paraId="350E2433" w14:textId="77777777" w:rsidR="00C421AD" w:rsidRPr="00AC1D73" w:rsidRDefault="00C421AD" w:rsidP="0073630F">
      <w:pPr>
        <w:spacing w:after="0"/>
        <w:jc w:val="both"/>
        <w:rPr>
          <w:rFonts w:asciiTheme="majorHAnsi" w:hAnsiTheme="majorHAnsi"/>
          <w:b/>
          <w:sz w:val="32"/>
          <w:szCs w:val="32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14:paraId="350E2434" w14:textId="77777777" w:rsidR="00C421AD" w:rsidRPr="00AC1D73" w:rsidRDefault="00C421AD" w:rsidP="0073630F">
      <w:pPr>
        <w:spacing w:after="0"/>
        <w:jc w:val="both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14:paraId="350E2435" w14:textId="77777777" w:rsidR="00761534" w:rsidRPr="00AC1D73" w:rsidRDefault="00761534" w:rsidP="0073630F">
      <w:pPr>
        <w:spacing w:after="60" w:line="240" w:lineRule="auto"/>
        <w:jc w:val="both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134"/>
        <w:gridCol w:w="1276"/>
        <w:gridCol w:w="2244"/>
      </w:tblGrid>
      <w:tr w:rsidR="00761534" w:rsidRPr="00AC1D73" w14:paraId="350E2437" w14:textId="77777777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6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4.1 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. </w:t>
            </w:r>
            <w:r w:rsidR="00E84DF3" w:rsidRPr="00AC1D73">
              <w:rPr>
                <w:rFonts w:asciiTheme="majorHAnsi" w:hAnsiTheme="majorHAnsi"/>
                <w:sz w:val="28"/>
                <w:szCs w:val="28"/>
              </w:rPr>
              <w:t>„</w:t>
            </w:r>
            <w:r w:rsidR="00E84DF3" w:rsidRPr="00AC1D73">
              <w:rPr>
                <w:rFonts w:asciiTheme="majorHAnsi" w:hAnsiTheme="majorHAnsi"/>
                <w:b/>
                <w:sz w:val="28"/>
                <w:szCs w:val="28"/>
              </w:rPr>
              <w:t>Подкрепа за инвестиции в земеделски стопанства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AC1D73" w14:paraId="350E2439" w14:textId="77777777" w:rsidTr="00AC1D73">
        <w:trPr>
          <w:trHeight w:val="1140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8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22.3. Методика за техническа и финансова оценка на проектните предложения.</w:t>
            </w:r>
          </w:p>
        </w:tc>
      </w:tr>
      <w:tr w:rsidR="00761534" w:rsidRPr="00AC1D73" w14:paraId="350E243C" w14:textId="77777777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E243A" w14:textId="77777777" w:rsidR="00761534" w:rsidRPr="00AC1D73" w:rsidRDefault="00761534" w:rsidP="0073630F">
            <w:pPr>
              <w:tabs>
                <w:tab w:val="right" w:pos="4396"/>
              </w:tabs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B" w14:textId="10C8C5A3" w:rsidR="00761534" w:rsidRPr="00AC1D73" w:rsidRDefault="00E84DF3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</w:t>
            </w:r>
            <w:r w:rsidR="009F2F0D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765</w:t>
            </w:r>
            <w:r w:rsidR="00761534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AC1D73" w14:paraId="350E243F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E243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2" w14:textId="77777777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0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1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5" w14:textId="77777777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3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4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8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6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7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A" w14:textId="77777777" w:rsidTr="00AC1D73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9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AC1D73" w14:paraId="350E2450" w14:textId="77777777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4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C" w14:textId="77777777" w:rsidR="00761534" w:rsidRPr="00AC1D73" w:rsidRDefault="00761534" w:rsidP="0073630F">
            <w:pPr>
              <w:pStyle w:val="2"/>
              <w:jc w:val="both"/>
              <w:rPr>
                <w:rFonts w:eastAsia="Times New Roman"/>
                <w:color w:val="auto"/>
                <w:lang w:eastAsia="bg-BG"/>
              </w:rPr>
            </w:pPr>
            <w:r w:rsidRPr="00AC1D73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F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D82A2F" w:rsidRPr="00AC1D73" w14:paraId="350E2456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E2451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E2452" w14:textId="2281EC6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Стопанството на кандидата е с размер от 2000 до  7999,99 вкл евро СПО </w:t>
            </w:r>
            <w:r w:rsidRPr="00D82A2F">
              <w:rPr>
                <w:rFonts w:asciiTheme="majorHAnsi" w:eastAsia="MS Mincho" w:hAnsiTheme="majorHAnsi"/>
                <w:lang w:eastAsia="sr-Cyrl-CS"/>
              </w:rPr>
              <w:t>(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акт. Анекс 3/14.08.2020)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3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54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55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 xml:space="preserve">  </w:t>
            </w:r>
          </w:p>
        </w:tc>
      </w:tr>
      <w:tr w:rsidR="00D82A2F" w:rsidRPr="00AC1D73" w14:paraId="350E245C" w14:textId="77777777" w:rsidTr="00AC1D73">
        <w:trPr>
          <w:trHeight w:val="1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7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8" w14:textId="62124C4C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9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5A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5B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65" w14:textId="77777777" w:rsidTr="00AC1D7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D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2D923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проекти, осигуряващи допълнителна заетост</w:t>
            </w:r>
            <w:r w:rsidRPr="00D82A2F">
              <w:rPr>
                <w:rFonts w:asciiTheme="majorHAnsi" w:eastAsia="MS Mincho" w:hAnsiTheme="majorHAnsi"/>
                <w:szCs w:val="24"/>
              </w:rPr>
              <w:t xml:space="preserve"> 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в земеделските стопанства:</w:t>
            </w:r>
          </w:p>
          <w:p w14:paraId="7690F771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14:paraId="3271A130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14:paraId="350E2461" w14:textId="4C418115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7 работни места – 7 т. </w:t>
            </w:r>
            <w:r w:rsidRPr="00D82A2F">
              <w:rPr>
                <w:rFonts w:asciiTheme="majorHAnsi" w:eastAsia="MS Mincho" w:hAnsiTheme="majorHAnsi"/>
                <w:lang w:eastAsia="sr-Cyrl-CS"/>
              </w:rPr>
              <w:t>(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акт. Анекс 3/14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val="en-US" w:eastAsia="sr-Cyrl-CS"/>
              </w:rPr>
              <w:t>.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0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val="en-US" w:eastAsia="sr-Cyrl-CS"/>
              </w:rPr>
              <w:t>8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.2020)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2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3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64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6B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6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67" w14:textId="4C76421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Кандидатът е млад фермер (съгласно определението на ПРСР 2014 – 2020 г. – до 40 г.), които  е получил подкрепа за създаване на стопанства на млади фермери и полупазарни стопанства (малки стопанства) през периода 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2007 – 2013 и периода 2014 - 2020 и не е получавал подпомагане по Програмата за инвестиционни дейности по мерки 121 и 4.1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8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9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6A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1" w14:textId="77777777" w:rsidTr="00AC1D73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C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6D" w14:textId="17B85E3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E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F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0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7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2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3" w14:textId="1610D83A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и дейности</w:t>
            </w:r>
            <w:r w:rsidRPr="00D82A2F">
              <w:rPr>
                <w:rFonts w:asciiTheme="majorHAnsi" w:eastAsia="MS Mincho" w:hAnsiTheme="majorHAnsi"/>
                <w:szCs w:val="24"/>
              </w:rPr>
              <w:t xml:space="preserve"> (н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4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75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6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D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8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9" w14:textId="086284B1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A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7B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C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D82A2F" w:rsidRPr="00AC1D73" w14:paraId="350E2483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E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F" w14:textId="182C774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Собственикът и представляващият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0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1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82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D82A2F" w:rsidRPr="00AC1D73" w14:paraId="350E2489" w14:textId="77777777" w:rsidTr="00AC1D73">
        <w:trPr>
          <w:trHeight w:val="6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4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85" w14:textId="02C1616A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в необлагодетелствани райони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6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7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88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202C73" w:rsidRPr="00AC1D73" w14:paraId="350E248F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A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8C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8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AC1D73" w14:paraId="350E2496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0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1" w14:textId="77777777" w:rsidR="00C421AD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14:paraId="350E2492" w14:textId="7ABCA2B1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E82BC4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1</w:t>
            </w:r>
            <w:r w:rsidR="006779D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0</w:t>
            </w: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 т</w:t>
            </w:r>
            <w:r w:rsidR="00C421AD"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93" w14:textId="326A4A6A" w:rsidR="00761534" w:rsidRPr="00AC1D73" w:rsidRDefault="00E82BC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1</w:t>
            </w:r>
            <w:r w:rsidR="006779D6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94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5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AC1D73" w14:paraId="350E249A" w14:textId="77777777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7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98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99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AC1D73" w14:paraId="350E24A0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C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F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14:paraId="721F0636" w14:textId="77777777" w:rsidR="0073630F" w:rsidRDefault="0073630F" w:rsidP="0073630F">
      <w:pPr>
        <w:spacing w:after="60"/>
        <w:jc w:val="both"/>
        <w:rPr>
          <w:rFonts w:asciiTheme="majorHAnsi" w:hAnsiTheme="majorHAnsi"/>
          <w:b/>
          <w:u w:val="single"/>
        </w:rPr>
      </w:pPr>
    </w:p>
    <w:tbl>
      <w:tblPr>
        <w:tblStyle w:val="ae"/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73630F" w:rsidRPr="0073630F" w14:paraId="3E502A6A" w14:textId="77777777" w:rsidTr="0073630F">
        <w:trPr>
          <w:trHeight w:val="109"/>
        </w:trPr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14:paraId="44554E0B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За проектни предложения, които са получили </w:t>
            </w:r>
            <w:r w:rsidRPr="0073630F">
              <w:rPr>
                <w:rFonts w:asciiTheme="majorHAnsi" w:hAnsiTheme="majorHAnsi"/>
                <w:b/>
                <w:bCs/>
                <w:iCs/>
                <w:sz w:val="24"/>
              </w:rPr>
              <w:t>еднакъв средноаритметичен брой</w:t>
            </w: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 точки на етап „Техническа и финансова оценка“, класирането ще се извърши по следния начин (на основание Решение  № ОС-2-15/21.03.2019): </w:t>
            </w:r>
          </w:p>
          <w:p w14:paraId="179FD158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1. Проектните предложения ще бъдат класирани съобразно получения брой точки по първи приоритетен критерий 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>№3 «Подпомагане на проекти, осигуряващи допълнителна заетост</w:t>
            </w:r>
            <w:r w:rsidRPr="0073630F">
              <w:rPr>
                <w:rFonts w:asciiTheme="majorHAnsi" w:eastAsia="MS Mincho" w:hAnsiTheme="majorHAnsi"/>
                <w:sz w:val="24"/>
              </w:rPr>
              <w:t xml:space="preserve"> 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>в земеделските стопанства»</w:t>
            </w:r>
            <w:r w:rsidRPr="0073630F">
              <w:rPr>
                <w:rFonts w:asciiTheme="majorHAnsi" w:eastAsia="MS Mincho" w:hAnsiTheme="majorHAnsi"/>
                <w:sz w:val="24"/>
                <w:lang w:val="ru-RU" w:eastAsia="sr-Cyrl-CS"/>
              </w:rPr>
              <w:t>.</w:t>
            </w:r>
          </w:p>
          <w:p w14:paraId="692ECC2C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>2. В случай че проектните предложения отново имат равен брой точки, същите ще бъдат класирани съобразно получения брой точки по  втори приоритетен критерий №7 „Подпомагане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ЕС”.</w:t>
            </w:r>
          </w:p>
          <w:p w14:paraId="435B9E75" w14:textId="77777777" w:rsid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</w:p>
          <w:p w14:paraId="3E17BE50" w14:textId="77777777" w:rsidR="0094377B" w:rsidRPr="0073630F" w:rsidRDefault="0094377B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</w:p>
          <w:p w14:paraId="2CDACC9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/>
                <w:sz w:val="24"/>
                <w:u w:val="single"/>
              </w:rPr>
            </w:pPr>
            <w:r w:rsidRPr="0073630F">
              <w:rPr>
                <w:rFonts w:asciiTheme="majorHAnsi" w:hAnsiTheme="majorHAnsi"/>
                <w:b/>
                <w:sz w:val="24"/>
                <w:u w:val="single"/>
              </w:rPr>
              <w:t>Методика за техническа и финансова оценка на проектните предложения:</w:t>
            </w:r>
          </w:p>
          <w:p w14:paraId="60E88244" w14:textId="006E6A3B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1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Стопанството на кандидата е с размер от 2000 до 7 999,99 евро  вкл.  СПО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ако е установено съответствието  от КППП, на база заявени точки  по критерия и представена обосновка във формуляр за кандидатств</w:t>
            </w:r>
            <w:r>
              <w:rPr>
                <w:rFonts w:asciiTheme="majorHAnsi" w:hAnsiTheme="majorHAnsi"/>
                <w:sz w:val="24"/>
              </w:rPr>
              <w:t>а</w:t>
            </w:r>
            <w:r w:rsidRPr="0073630F">
              <w:rPr>
                <w:rFonts w:asciiTheme="majorHAnsi" w:hAnsiTheme="majorHAnsi"/>
                <w:sz w:val="24"/>
              </w:rPr>
              <w:t xml:space="preserve">не, представена  Декларация по </w:t>
            </w:r>
            <w:r w:rsidRPr="0073630F">
              <w:rPr>
                <w:rFonts w:asciiTheme="majorHAnsi" w:hAnsiTheme="majorHAnsi"/>
                <w:b/>
                <w:bCs/>
                <w:i/>
                <w:iCs/>
                <w:sz w:val="24"/>
              </w:rPr>
              <w:t xml:space="preserve">Приложение №14/Приложение№15 и таблица Приложение №14-Б </w:t>
            </w:r>
            <w:r w:rsidRPr="0073630F">
              <w:rPr>
                <w:rFonts w:asciiTheme="majorHAnsi" w:hAnsiTheme="majorHAnsi"/>
                <w:sz w:val="24"/>
              </w:rPr>
      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      </w:r>
          </w:p>
          <w:p w14:paraId="15441A64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52DA65BC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lastRenderedPageBreak/>
              <w:t>Критерий 2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 xml:space="preserve"> 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 в случай, че  над 50 % от допустимите инвестиционни разходи по проекта са насочени в един или повече от посочените чувствителни сектори "Плодове и зеленчуци" и/или "Животновъдство" и/или "Етеричномаслени и медицински култури", посочени в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 xml:space="preserve">Приложение № С-25 </w:t>
            </w:r>
            <w:r w:rsidRPr="0073630F">
              <w:rPr>
                <w:rFonts w:asciiTheme="majorHAnsi" w:hAnsiTheme="majorHAnsi"/>
                <w:i/>
                <w:sz w:val="24"/>
              </w:rPr>
              <w:t>към документите за информация</w:t>
            </w:r>
            <w:r w:rsidRPr="0073630F">
              <w:rPr>
                <w:rFonts w:asciiTheme="majorHAnsi" w:hAnsiTheme="majorHAnsi"/>
                <w:sz w:val="24"/>
              </w:rPr>
              <w:t>. Съответствието се проверява от КППП, на база заявени точки  по критерия и представена обосновка във формуляр за кандидатстване, Бизнес план и други представени от кандидата документи, свързани с дейностите и разходите, за чието подпомагане се кандидатства с проектното предложение.</w:t>
            </w:r>
          </w:p>
          <w:p w14:paraId="6FE8BD0D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1F7DC0E1" w14:textId="77777777" w:rsidR="0073630F" w:rsidRPr="0073630F" w:rsidRDefault="0073630F" w:rsidP="0073630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3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проекти, осигуряващи допълнителна заетост</w:t>
            </w:r>
            <w:r w:rsidRPr="0073630F">
              <w:rPr>
                <w:rFonts w:asciiTheme="majorHAnsi" w:eastAsia="MS Mincho" w:hAnsiTheme="majorHAnsi"/>
                <w:b/>
                <w:sz w:val="24"/>
              </w:rPr>
              <w:t xml:space="preserve"> 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в земеделските стопанства</w:t>
            </w:r>
            <w:r w:rsidRPr="0073630F">
              <w:rPr>
                <w:rFonts w:asciiTheme="majorHAnsi" w:hAnsiTheme="majorHAnsi"/>
                <w:sz w:val="24"/>
              </w:rPr>
              <w:t>”  е изпълнен, ако  Кандидатът  предвижда разкриване и поддържане на допълнителна заетост,  в резултат  от изпълнението на проекта. Това се отразява и доказва  в Бизнес плана - Таблица Б2 "Заетост".  За създадено допълнителна заетост се признава увеличението на броя на средносписъчния персонал на предприятието, наличен към предходната на кандидатстването година. Ако предприятието е учредено в годината на кандидатстване,  увеличението е спрямо броя лица за последния месец, преди датата на кандидатстване (съгласно   приложена Справка-декларация за съществуващия и нает персонал). Тази информация трябва да кореспондира с „Отчет за заетите лица, средствата за работна заплата и други разходи за труд,  Приложение №18;  раздел „Индикатори” от електронния Формуляр за кандидатстване и Формуляра за мониторинг - Приложение №3.</w:t>
            </w:r>
          </w:p>
          <w:p w14:paraId="365D3A93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Оценяването  по  критерий 3, съгласно гореописания начин, дава следните резултати:</w:t>
            </w:r>
          </w:p>
          <w:p w14:paraId="319CF424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ако проектът създава   7 и  над  7 нови  работни места -  7 т;</w:t>
            </w:r>
          </w:p>
          <w:p w14:paraId="6D4EE1A4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проектът създава  от 4 до 6, вкл. нови работни места  – 5 т. </w:t>
            </w:r>
          </w:p>
          <w:p w14:paraId="0633453F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проектът създава   от 1  до 3, вкл. – 3 т. </w:t>
            </w:r>
          </w:p>
          <w:p w14:paraId="77F42E51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проектът не създава нови работни места или няма информация – 0 т;</w:t>
            </w:r>
          </w:p>
          <w:p w14:paraId="6DA1CE9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Заб. 1     В оценяването по този критерий, самоосигуряващите лица  не се отчитат.</w:t>
            </w:r>
          </w:p>
          <w:p w14:paraId="73803A2B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Заб.2  При разминаване на данните в различните източници на информация, Оценителната комисия иска пояснителна информация;</w:t>
            </w:r>
          </w:p>
          <w:p w14:paraId="19447B6F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Заб. 3 Изпълнението на този критерий подлежи на проверка в целия период на мониторинг, посочен в поясненията по т.Б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      </w:r>
          </w:p>
          <w:p w14:paraId="5C765D58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</w:p>
          <w:p w14:paraId="734015E1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4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Кандидатът е млад фермер (до 40 г.), които  е получил подкрепа за създаване на стопанства на млади фермери и полупазарни стопанства (малки стопанства) през периода 2007 – 2013 или  периода 2014 - 2020  и не е получавал подпомагане по Програмата за инвестиционни дейности по мерки 121 и 4.1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Точки по критерия получава кандидат – земеделски стопанин, който отговаря едновременно на следните условия:</w:t>
            </w:r>
          </w:p>
          <w:p w14:paraId="7C9460A8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1. Отговаря на определението „Млад Фермер", съгласно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 xml:space="preserve">Приложение №С-22 </w:t>
            </w:r>
            <w:r w:rsidRPr="0073630F">
              <w:rPr>
                <w:rFonts w:asciiTheme="majorHAnsi" w:hAnsiTheme="majorHAnsi"/>
                <w:i/>
                <w:sz w:val="24"/>
              </w:rPr>
              <w:t>към документи за информация</w:t>
            </w:r>
            <w:r w:rsidRPr="0073630F">
              <w:rPr>
                <w:rFonts w:asciiTheme="majorHAnsi" w:hAnsiTheme="majorHAnsi"/>
                <w:sz w:val="24"/>
              </w:rPr>
              <w:t>.</w:t>
            </w:r>
          </w:p>
          <w:p w14:paraId="634CFA0D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2. Одобрен е за подпомагане по мерки 112 или 141 от ПРСР 2007 – 2013 и/или подмерки 6.1 или 6.3 от ПРСР 2014 – 2020; </w:t>
            </w:r>
          </w:p>
          <w:p w14:paraId="1B21A9A7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3. Не е получавал финансова помощ по мярка 121 "Модернизиране на земеделските стопанства" от ПРСР 2007 – 2013 и подмярка 4.1 "Инвестиции в земеделските стопанства" от ПРСР 2014 – 2020.</w:t>
            </w:r>
          </w:p>
          <w:p w14:paraId="757638D7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 xml:space="preserve">За доказване на съответствие: </w:t>
            </w:r>
            <w:r w:rsidRPr="0073630F">
              <w:rPr>
                <w:rFonts w:asciiTheme="majorHAnsi" w:hAnsiTheme="majorHAnsi"/>
                <w:sz w:val="24"/>
              </w:rPr>
              <w:t xml:space="preserve">Съответствието се проверява от КППП на база заявени точки по критерия и представена обосновка във формуляр  за кандидатстване, </w:t>
            </w:r>
            <w:r w:rsidRPr="0073630F">
              <w:rPr>
                <w:rFonts w:asciiTheme="majorHAnsi" w:hAnsiTheme="majorHAnsi"/>
                <w:iCs/>
                <w:sz w:val="24"/>
              </w:rPr>
              <w:t>за проектното предложение</w:t>
            </w:r>
            <w:r w:rsidRPr="0073630F">
              <w:rPr>
                <w:rFonts w:asciiTheme="majorHAnsi" w:hAnsiTheme="majorHAnsi"/>
                <w:sz w:val="24"/>
              </w:rPr>
              <w:t xml:space="preserve">“,  декларирани обстоятелства в декларации 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Приложение №19 и №20 </w:t>
            </w:r>
            <w:r w:rsidRPr="0073630F">
              <w:rPr>
                <w:rFonts w:asciiTheme="majorHAnsi" w:hAnsiTheme="majorHAnsi"/>
                <w:sz w:val="24"/>
              </w:rPr>
              <w:t xml:space="preserve">към документи за попълване, </w:t>
            </w:r>
          </w:p>
          <w:p w14:paraId="536F93C1" w14:textId="77777777" w:rsid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lastRenderedPageBreak/>
      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      </w:r>
          </w:p>
          <w:p w14:paraId="2F3604E2" w14:textId="77777777" w:rsidR="0073630F" w:rsidRPr="0094377B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0"/>
                <w:szCs w:val="18"/>
              </w:rPr>
            </w:pPr>
          </w:p>
          <w:p w14:paraId="7A84327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5 „</w:t>
            </w:r>
            <w:r w:rsidRPr="0073630F">
              <w:rPr>
                <w:rFonts w:asciiTheme="majorHAnsi" w:hAnsiTheme="majorHAnsi"/>
                <w:b/>
                <w:sz w:val="24"/>
              </w:rPr>
              <w:t>Проекти на земеделски стопани жени”.</w:t>
            </w:r>
            <w:r w:rsidRPr="0073630F">
              <w:rPr>
                <w:rFonts w:asciiTheme="majorHAnsi" w:hAnsiTheme="majorHAnsi"/>
                <w:sz w:val="24"/>
              </w:rPr>
              <w:t xml:space="preserve"> Изпълнението на критерия се проверява към датата на подаване на проектното предложение, съгласно информацията в формуляра за кандидатстване. Точки по критерия се присъждат на кандидати с  проекти, подадени от земеделски стопани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73630F">
              <w:rPr>
                <w:rFonts w:asciiTheme="majorHAnsi" w:hAnsiTheme="majorHAnsi"/>
                <w:sz w:val="24"/>
              </w:rPr>
              <w:t>– жени“: За кандидати едноличните търговци и едноличните дружества с ограничена отговорност, регистрирани като земеделски стопани по реда на Наредба № 3 от 1999 г. точки по критерия се присъждат, в случай че физическото лице – търговец и едноличния собственик на капитала са жени.</w:t>
            </w:r>
          </w:p>
          <w:p w14:paraId="3C9214BE" w14:textId="77777777" w:rsid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      </w:r>
          </w:p>
          <w:p w14:paraId="54C55B5B" w14:textId="77777777" w:rsidR="0073630F" w:rsidRP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</w:p>
          <w:p w14:paraId="4B32985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6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Проекти с инвестиции и дейности</w:t>
            </w:r>
            <w:r w:rsidRPr="0073630F">
              <w:rPr>
                <w:rFonts w:asciiTheme="majorHAnsi" w:eastAsia="MS Mincho" w:hAnsiTheme="majorHAnsi"/>
                <w:b/>
                <w:sz w:val="24"/>
              </w:rPr>
              <w:t xml:space="preserve"> (н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  <w:r w:rsidRPr="0073630F">
              <w:rPr>
                <w:rFonts w:asciiTheme="majorHAnsi" w:hAnsiTheme="majorHAnsi"/>
                <w:sz w:val="24"/>
              </w:rPr>
              <w:t xml:space="preserve">” е изпълнен,  когато  </w:t>
            </w:r>
          </w:p>
          <w:p w14:paraId="6F0BEB5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Над 50 % от допустимите инвестиционни разходи по проекта са свързани с производство на биологични продукти и/или продуктите са в преход към биологично производство. Допустими инвестиционни разходи по проекти с инвестиции и дейности от стопанства за производство на биологични продукти и/или стопанства в преход към биологично производство на продукти са разходи, които се използват само за дейности, свързани с производство на продукция от биологични продукти и/или продукти в преход към биологично производство. Допустими инвестиционни разходи, които се използват едновременно и за дейности, различни от производство на биологични продукти и/или продукти в преход към биологично производство не се считат за разходи, свързани с производство на биологични продукти и/или продуктите са в преход към биологично производство. </w:t>
            </w:r>
          </w:p>
          <w:p w14:paraId="37516F35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>За да се докаже изпълнението на критерия</w:t>
            </w:r>
            <w:r w:rsidRPr="0073630F">
              <w:rPr>
                <w:rFonts w:asciiTheme="majorHAnsi" w:hAnsiTheme="majorHAnsi"/>
                <w:sz w:val="24"/>
              </w:rPr>
              <w:t xml:space="preserve"> е необходимо да се представи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заедно с копие от сертификационно писмо от контролиращото лице, удостоверяващо, че е проведена най-малко първа инспекция, или копие от сертификат от контролиращо лице, удостоверяващ, че кандидатът е производител на продукт/и, сертифициран/и като биологичeн/и Договорът или сертификатът с контролиращото лице следва да бъдат за дейностите и инвестициите по проекта, обект на подпомагане.</w:t>
            </w:r>
          </w:p>
          <w:p w14:paraId="0D1A088C" w14:textId="77777777" w:rsidR="0073630F" w:rsidRPr="0094377B" w:rsidRDefault="0073630F" w:rsidP="0073630F">
            <w:pPr>
              <w:spacing w:after="60"/>
              <w:jc w:val="both"/>
              <w:rPr>
                <w:rFonts w:asciiTheme="majorHAnsi" w:hAnsiTheme="majorHAnsi"/>
                <w:sz w:val="20"/>
                <w:szCs w:val="18"/>
              </w:rPr>
            </w:pPr>
          </w:p>
          <w:p w14:paraId="4A241A0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color w:val="FF0000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7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  <w:r w:rsidRPr="0073630F">
              <w:rPr>
                <w:rFonts w:asciiTheme="majorHAnsi" w:hAnsiTheme="majorHAnsi"/>
                <w:sz w:val="24"/>
              </w:rPr>
              <w:t xml:space="preserve">” е изпълнен,  при изпълнение на  поне едно от условията: </w:t>
            </w:r>
          </w:p>
          <w:p w14:paraId="6608175F" w14:textId="77777777" w:rsidR="0073630F" w:rsidRPr="0073630F" w:rsidRDefault="0073630F" w:rsidP="0073630F">
            <w:pPr>
              <w:pStyle w:val="a3"/>
              <w:numPr>
                <w:ilvl w:val="6"/>
                <w:numId w:val="10"/>
              </w:numPr>
              <w:ind w:left="600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Инвестициите водят до намаляване на емисиите и постигане на съответствие с Регламент за изпълнение на Директива 2009/125/ЕС</w:t>
            </w:r>
            <w:r w:rsidRPr="0073630F">
              <w:rPr>
                <w:rFonts w:asciiTheme="majorHAnsi" w:hAnsiTheme="majorHAnsi"/>
                <w:sz w:val="24"/>
              </w:rPr>
              <w:t xml:space="preserve">. </w:t>
            </w:r>
            <w:r w:rsidRPr="0073630F">
              <w:rPr>
                <w:rFonts w:asciiTheme="majorHAnsi" w:hAnsiTheme="majorHAnsi"/>
                <w:iCs/>
                <w:sz w:val="24"/>
              </w:rPr>
              <w:t>Доказва се с</w:t>
            </w:r>
          </w:p>
          <w:p w14:paraId="5F758F9F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iCs/>
                <w:sz w:val="24"/>
              </w:rPr>
      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</w:t>
            </w:r>
            <w:r w:rsidRPr="0073630F">
              <w:rPr>
                <w:rFonts w:asciiTheme="majorHAnsi" w:hAnsiTheme="majorHAnsi"/>
                <w:sz w:val="24"/>
              </w:rPr>
              <w:t xml:space="preserve">. </w:t>
            </w:r>
            <w:r w:rsidRPr="0073630F">
              <w:rPr>
                <w:rFonts w:asciiTheme="majorHAnsi" w:hAnsiTheme="majorHAnsi"/>
                <w:iCs/>
                <w:sz w:val="24"/>
              </w:rPr>
              <w:t>г.).</w:t>
            </w:r>
            <w:r w:rsidRPr="0073630F">
              <w:rPr>
                <w:rFonts w:asciiTheme="majorHAnsi" w:hAnsiTheme="majorHAnsi"/>
                <w:bCs/>
                <w:sz w:val="24"/>
              </w:rPr>
              <w:t xml:space="preserve">  или</w:t>
            </w:r>
          </w:p>
          <w:p w14:paraId="3C13A71F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 xml:space="preserve">Становище на Българска агенция по безопасност на храните, от което да е видно кои от предвидените инвестиции в проекта са насочени към постигане </w:t>
            </w:r>
            <w:r w:rsidRPr="0073630F">
              <w:rPr>
                <w:rFonts w:asciiTheme="majorHAnsi" w:hAnsiTheme="majorHAnsi"/>
                <w:bCs/>
                <w:sz w:val="24"/>
              </w:rPr>
              <w:lastRenderedPageBreak/>
              <w:t>на стандартите на ЕС</w:t>
            </w:r>
          </w:p>
          <w:p w14:paraId="58FF1A5D" w14:textId="77777777" w:rsidR="0073630F" w:rsidRPr="0073630F" w:rsidRDefault="0073630F" w:rsidP="0073630F">
            <w:pPr>
              <w:pStyle w:val="a3"/>
              <w:numPr>
                <w:ilvl w:val="6"/>
                <w:numId w:val="10"/>
              </w:numPr>
              <w:ind w:left="600" w:hanging="567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 xml:space="preserve">В резултат на изпълнението на проекта се предвижда </w:t>
            </w:r>
            <w:r w:rsidRPr="0073630F">
              <w:rPr>
                <w:rFonts w:asciiTheme="majorHAnsi" w:hAnsiTheme="majorHAnsi"/>
                <w:bCs/>
                <w:i/>
                <w:sz w:val="24"/>
              </w:rPr>
              <w:t xml:space="preserve">да бъде въведен поне един нов процес или технология, целящи опазване на околната среда  или ефективни технологии за намаляване на емисиите. </w:t>
            </w:r>
            <w:r w:rsidRPr="0073630F">
              <w:rPr>
                <w:rFonts w:asciiTheme="majorHAnsi" w:hAnsiTheme="majorHAnsi"/>
                <w:bCs/>
                <w:sz w:val="24"/>
              </w:rPr>
              <w:t>Критерият се смята</w:t>
            </w:r>
            <w:r w:rsidRPr="0073630F">
              <w:rPr>
                <w:rFonts w:asciiTheme="majorHAnsi" w:hAnsiTheme="majorHAnsi"/>
                <w:bCs/>
                <w:sz w:val="24"/>
                <w:lang w:val="ru-RU"/>
              </w:rPr>
              <w:t xml:space="preserve"> </w:t>
            </w:r>
            <w:r w:rsidRPr="0073630F">
              <w:rPr>
                <w:rFonts w:asciiTheme="majorHAnsi" w:hAnsiTheme="majorHAnsi"/>
                <w:bCs/>
                <w:sz w:val="24"/>
              </w:rPr>
              <w:t xml:space="preserve">за изпълнен, когато проектът има за цел въвеждане на нов производствен процес и/или технология и/или система за управление,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риска. </w:t>
            </w:r>
            <w:r w:rsidRPr="0073630F">
              <w:rPr>
                <w:rFonts w:asciiTheme="majorHAnsi" w:hAnsiTheme="majorHAnsi"/>
                <w:sz w:val="24"/>
              </w:rPr>
              <w:t>Доказва се с:</w:t>
            </w:r>
          </w:p>
          <w:p w14:paraId="4DA35446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b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>Сертификат, удостоверение или становище, издадено от правоспособно или квалифицирано лице, от което да е видно кои  от инвестициите в проекта са свързани с опазване на околната среда.  или</w:t>
            </w:r>
          </w:p>
          <w:p w14:paraId="0DE4F041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b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>Документ, издаден от правоспособно лице, удостоверяващ наличието на технологии, които водят до намаляване на емисиите</w:t>
            </w:r>
          </w:p>
          <w:p w14:paraId="42E5786F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Степента на изпълнение на   критерий 7, съгласно гореописания начин, дава следните резултати:</w:t>
            </w:r>
          </w:p>
          <w:p w14:paraId="784A24B8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 над 60% от проектните инвестиции осигуряват изпълнението на Критерия – 5т. </w:t>
            </w:r>
          </w:p>
          <w:p w14:paraId="4F6FA459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 ако  над 30% от проектните инвестиции осигуряват изпълнението на Критерия – 3т. </w:t>
            </w:r>
          </w:p>
          <w:p w14:paraId="0900CDC4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 ако  над 10% от проектните инвестиции осигуряват изпълнението на Критерия – 1т. </w:t>
            </w:r>
          </w:p>
          <w:p w14:paraId="7EE28D19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544C016D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8   </w:t>
            </w:r>
            <w:r w:rsidRPr="0073630F">
              <w:rPr>
                <w:rFonts w:asciiTheme="majorHAnsi" w:hAnsiTheme="majorHAnsi"/>
                <w:b/>
                <w:sz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  <w:p w14:paraId="02DF8A7E" w14:textId="77777777" w:rsidR="0073630F" w:rsidRP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Критерият е изпълнен, когато са изпълнени </w:t>
            </w:r>
            <w:r w:rsidRPr="0073630F">
              <w:rPr>
                <w:rFonts w:asciiTheme="majorHAnsi" w:hAnsiTheme="majorHAnsi"/>
                <w:b/>
                <w:sz w:val="24"/>
              </w:rPr>
              <w:t>всички</w:t>
            </w:r>
            <w:r w:rsidRPr="0073630F">
              <w:rPr>
                <w:rFonts w:asciiTheme="majorHAnsi" w:hAnsiTheme="majorHAnsi"/>
                <w:sz w:val="24"/>
              </w:rPr>
              <w:t xml:space="preserve"> долуописани условия:</w:t>
            </w:r>
          </w:p>
          <w:p w14:paraId="54D0B9B9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Кандидатът не е получавал подкрепа от ПРСР 2007 -2013 и/или ПРСР 2014 – 2020 г.,</w:t>
            </w:r>
          </w:p>
          <w:p w14:paraId="6671BFA8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Собственикът не е получавал подкрепа от ПРСР 2007 -2013 и/или ПРСР 2014 – 2020 г.,</w:t>
            </w:r>
          </w:p>
          <w:p w14:paraId="34D26B85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Представляващият кандидата не е получавал подкрепа  от ПРСР 2007 -2013 и/или ПРСР 2014 – 2020 г.,</w:t>
            </w:r>
          </w:p>
          <w:p w14:paraId="07739ED8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Друго юридическо лице, в което собственикът  или представляващият  на кандидата има мажоритарен дял,  не е получавало подкрепа от ПРСР 2007 -2013 и/или ПРСР 2014 – 2020 г.,</w:t>
            </w:r>
          </w:p>
          <w:p w14:paraId="79A1698E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>Съответствието се доказва чрез: а)</w:t>
            </w:r>
            <w:r w:rsidRPr="0073630F">
              <w:rPr>
                <w:rFonts w:asciiTheme="majorHAnsi" w:hAnsiTheme="majorHAnsi"/>
                <w:sz w:val="24"/>
              </w:rPr>
              <w:t xml:space="preserve"> представена информация във Формуляра за кандидатстване – Секция 11  Допълнителна информация необходима за оценка на проектното предложение – поле 11.3 Друга информация “, както и чрез</w:t>
            </w:r>
          </w:p>
          <w:p w14:paraId="405B696B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б)  извършване на проверка от КППП  за получаване на подкрепа от други програми – официални информационни системи ЕСИФ. </w:t>
            </w:r>
          </w:p>
          <w:p w14:paraId="0DE7F907" w14:textId="77777777" w:rsidR="0073630F" w:rsidRPr="0094377B" w:rsidRDefault="0073630F" w:rsidP="0073630F">
            <w:pPr>
              <w:spacing w:after="60"/>
              <w:jc w:val="both"/>
              <w:rPr>
                <w:rFonts w:asciiTheme="majorHAnsi" w:hAnsiTheme="majorHAnsi"/>
                <w:sz w:val="18"/>
                <w:szCs w:val="16"/>
              </w:rPr>
            </w:pPr>
          </w:p>
          <w:p w14:paraId="17493C24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9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проекти в необлагодетелствани райони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 за проекти,  за които 100 на сто от посочената в бизнесплана земя или площ се намира в едно или повече землища на населени места, посочени в Наредба за определяне на критериите за необлагодетелстваните райони и териториалния им обхват, а в случаите, когато проектът е за инвестиции, изцяло насочени в сектор „Животновъдство", или инвестиции, свързани с трайни насаждения, оранжерии или гъбарници, условието се счита за изпълнено, ако животновъдният обект, трайните насаждения, оранжериите или гъбарниците на кандидата се намират в землището на населено място в обхвата на посочената наредба, приета с ПМС № 30 от 15.02.2008 г. Обн. ДВ. бр.20 от 26 Февруари 2008г./ -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>Приложение №С-27</w:t>
            </w:r>
            <w:r w:rsidRPr="0073630F">
              <w:rPr>
                <w:rFonts w:asciiTheme="majorHAnsi" w:hAnsiTheme="majorHAnsi"/>
                <w:sz w:val="24"/>
              </w:rPr>
              <w:t xml:space="preserve"> към </w:t>
            </w:r>
            <w:r w:rsidRPr="0073630F">
              <w:rPr>
                <w:rFonts w:asciiTheme="majorHAnsi" w:hAnsiTheme="majorHAnsi"/>
                <w:i/>
                <w:sz w:val="24"/>
              </w:rPr>
              <w:t>документи за информация</w:t>
            </w:r>
            <w:r w:rsidRPr="0073630F">
              <w:rPr>
                <w:rFonts w:asciiTheme="majorHAnsi" w:hAnsiTheme="majorHAnsi"/>
                <w:sz w:val="24"/>
              </w:rPr>
              <w:t>, включващо информация  за територията на МИГ</w:t>
            </w:r>
          </w:p>
          <w:p w14:paraId="6F94E633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i/>
                <w:sz w:val="24"/>
              </w:rPr>
            </w:pPr>
            <w:r w:rsidRPr="0094377B">
              <w:rPr>
                <w:rFonts w:asciiTheme="majorHAnsi" w:hAnsiTheme="majorHAnsi"/>
                <w:bCs/>
                <w:i/>
                <w:szCs w:val="20"/>
              </w:rPr>
              <w:t>В случай че изпълнението на условията по критериите е станало основание за класиране на кандидата пред други кандидати по настоящата процедура за подбор, той се задължава да подържа съответствие с критериите в срока на мониторинг, с изключение на критерия, свързан с подадени проектни предложения от млади земеделски стопани , в случаите на навършването на максимално допустимата възраст.</w:t>
            </w:r>
          </w:p>
        </w:tc>
      </w:tr>
    </w:tbl>
    <w:p w14:paraId="350E24E3" w14:textId="77777777" w:rsidR="00D74269" w:rsidRPr="00AC1D73" w:rsidRDefault="003F032B" w:rsidP="0010030C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lastRenderedPageBreak/>
        <w:t xml:space="preserve"> </w:t>
      </w:r>
    </w:p>
    <w:sectPr w:rsidR="00D74269" w:rsidRPr="00AC1D73" w:rsidSect="00202C73">
      <w:pgSz w:w="11906" w:h="16838"/>
      <w:pgMar w:top="426" w:right="707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AE89F" w14:textId="77777777" w:rsidR="00AD47AF" w:rsidRDefault="00AD47AF" w:rsidP="003F75D5">
      <w:pPr>
        <w:spacing w:after="0" w:line="240" w:lineRule="auto"/>
      </w:pPr>
      <w:r>
        <w:separator/>
      </w:r>
    </w:p>
  </w:endnote>
  <w:endnote w:type="continuationSeparator" w:id="0">
    <w:p w14:paraId="37CA4723" w14:textId="77777777" w:rsidR="00AD47AF" w:rsidRDefault="00AD47AF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C728" w14:textId="77777777" w:rsidR="00AD47AF" w:rsidRDefault="00AD47AF" w:rsidP="003F75D5">
      <w:pPr>
        <w:spacing w:after="0" w:line="240" w:lineRule="auto"/>
      </w:pPr>
      <w:r>
        <w:separator/>
      </w:r>
    </w:p>
  </w:footnote>
  <w:footnote w:type="continuationSeparator" w:id="0">
    <w:p w14:paraId="73576E29" w14:textId="77777777" w:rsidR="00AD47AF" w:rsidRDefault="00AD47AF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20765"/>
    <w:multiLevelType w:val="multilevel"/>
    <w:tmpl w:val="1EAAD3BA"/>
    <w:lvl w:ilvl="0">
      <w:start w:val="1"/>
      <w:numFmt w:val="decimal"/>
      <w:pStyle w:val="1"/>
      <w:suff w:val="space"/>
      <w:lvlText w:val="%1."/>
      <w:lvlJc w:val="left"/>
      <w:pPr>
        <w:ind w:left="142" w:firstLine="0"/>
      </w:pPr>
      <w:rPr>
        <w:rFonts w:hint="default"/>
        <w:b/>
        <w:bCs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760857">
    <w:abstractNumId w:val="9"/>
  </w:num>
  <w:num w:numId="2" w16cid:durableId="1741562394">
    <w:abstractNumId w:val="7"/>
  </w:num>
  <w:num w:numId="3" w16cid:durableId="1420711188">
    <w:abstractNumId w:val="3"/>
  </w:num>
  <w:num w:numId="4" w16cid:durableId="1781686321">
    <w:abstractNumId w:val="1"/>
  </w:num>
  <w:num w:numId="5" w16cid:durableId="1004547770">
    <w:abstractNumId w:val="5"/>
  </w:num>
  <w:num w:numId="6" w16cid:durableId="288631186">
    <w:abstractNumId w:val="0"/>
  </w:num>
  <w:num w:numId="7" w16cid:durableId="1922443667">
    <w:abstractNumId w:val="8"/>
  </w:num>
  <w:num w:numId="8" w16cid:durableId="1227259821">
    <w:abstractNumId w:val="2"/>
  </w:num>
  <w:num w:numId="9" w16cid:durableId="148790393">
    <w:abstractNumId w:val="4"/>
  </w:num>
  <w:num w:numId="10" w16cid:durableId="8531081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32"/>
    <w:rsid w:val="000338A9"/>
    <w:rsid w:val="00036BAE"/>
    <w:rsid w:val="000754F8"/>
    <w:rsid w:val="000F4EB1"/>
    <w:rsid w:val="000F7E51"/>
    <w:rsid w:val="0010030C"/>
    <w:rsid w:val="00170D71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6711"/>
    <w:rsid w:val="0031568E"/>
    <w:rsid w:val="0036190B"/>
    <w:rsid w:val="003833EF"/>
    <w:rsid w:val="003B4EED"/>
    <w:rsid w:val="003F032B"/>
    <w:rsid w:val="003F75D5"/>
    <w:rsid w:val="00411882"/>
    <w:rsid w:val="00497ED6"/>
    <w:rsid w:val="004F49CD"/>
    <w:rsid w:val="005166C9"/>
    <w:rsid w:val="005308FE"/>
    <w:rsid w:val="00534897"/>
    <w:rsid w:val="0056188D"/>
    <w:rsid w:val="0057532C"/>
    <w:rsid w:val="005E1D46"/>
    <w:rsid w:val="00661617"/>
    <w:rsid w:val="0066626E"/>
    <w:rsid w:val="006779D6"/>
    <w:rsid w:val="00685B42"/>
    <w:rsid w:val="006B1E76"/>
    <w:rsid w:val="0073630F"/>
    <w:rsid w:val="00761534"/>
    <w:rsid w:val="0076698B"/>
    <w:rsid w:val="007C71A1"/>
    <w:rsid w:val="007F7DAA"/>
    <w:rsid w:val="00802F79"/>
    <w:rsid w:val="00830716"/>
    <w:rsid w:val="008F03F7"/>
    <w:rsid w:val="00912224"/>
    <w:rsid w:val="0093525D"/>
    <w:rsid w:val="0094377B"/>
    <w:rsid w:val="00970A70"/>
    <w:rsid w:val="009F2F0D"/>
    <w:rsid w:val="00A024DC"/>
    <w:rsid w:val="00A3192B"/>
    <w:rsid w:val="00A5036D"/>
    <w:rsid w:val="00A645EE"/>
    <w:rsid w:val="00AC1D73"/>
    <w:rsid w:val="00AD212A"/>
    <w:rsid w:val="00AD47AF"/>
    <w:rsid w:val="00AD7620"/>
    <w:rsid w:val="00B15CC0"/>
    <w:rsid w:val="00B2610A"/>
    <w:rsid w:val="00B55A14"/>
    <w:rsid w:val="00BA1A56"/>
    <w:rsid w:val="00BA583F"/>
    <w:rsid w:val="00BC7FDF"/>
    <w:rsid w:val="00BE2979"/>
    <w:rsid w:val="00C21317"/>
    <w:rsid w:val="00C421AD"/>
    <w:rsid w:val="00C52DA7"/>
    <w:rsid w:val="00C64E9F"/>
    <w:rsid w:val="00CA25E1"/>
    <w:rsid w:val="00CD2687"/>
    <w:rsid w:val="00D2618E"/>
    <w:rsid w:val="00D74269"/>
    <w:rsid w:val="00D82A2F"/>
    <w:rsid w:val="00D8646D"/>
    <w:rsid w:val="00D95613"/>
    <w:rsid w:val="00DC34C8"/>
    <w:rsid w:val="00E368B5"/>
    <w:rsid w:val="00E82BC4"/>
    <w:rsid w:val="00E84DF3"/>
    <w:rsid w:val="00EB0809"/>
    <w:rsid w:val="00EB76BC"/>
    <w:rsid w:val="00EF1165"/>
    <w:rsid w:val="00F405C2"/>
    <w:rsid w:val="00F5554C"/>
    <w:rsid w:val="00F62685"/>
    <w:rsid w:val="00F94D08"/>
    <w:rsid w:val="00FC2133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50E242D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aliases w:val="ПАРАГРАФ,List1,List Paragraph11,List Paragraph111,Colorful List - Accent 11,List Paragraph1111"/>
    <w:basedOn w:val="a"/>
    <w:link w:val="a4"/>
    <w:uiPriority w:val="34"/>
    <w:qFormat/>
    <w:rsid w:val="002849E7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6">
    <w:name w:val="Изнесен текст Знак"/>
    <w:basedOn w:val="a0"/>
    <w:link w:val="a5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75D5"/>
  </w:style>
  <w:style w:type="paragraph" w:styleId="a9">
    <w:name w:val="footer"/>
    <w:basedOn w:val="a"/>
    <w:link w:val="aa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c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DC34C8"/>
    <w:rPr>
      <w:sz w:val="20"/>
      <w:szCs w:val="20"/>
    </w:rPr>
  </w:style>
  <w:style w:type="character" w:styleId="ad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C34C8"/>
    <w:rPr>
      <w:vertAlign w:val="superscript"/>
    </w:rPr>
  </w:style>
  <w:style w:type="table" w:styleId="ae">
    <w:name w:val="Table Grid"/>
    <w:basedOn w:val="a1"/>
    <w:uiPriority w:val="59"/>
    <w:rsid w:val="0073630F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очка 1."/>
    <w:basedOn w:val="a"/>
    <w:qFormat/>
    <w:rsid w:val="0073630F"/>
    <w:pPr>
      <w:numPr>
        <w:numId w:val="10"/>
      </w:numPr>
      <w:spacing w:before="120" w:after="120" w:line="240" w:lineRule="auto"/>
      <w:jc w:val="both"/>
    </w:pPr>
    <w:rPr>
      <w:rFonts w:ascii="Times New Roman" w:hAnsi="Times New Roman" w:cstheme="minorBidi"/>
      <w:b/>
    </w:rPr>
  </w:style>
  <w:style w:type="paragraph" w:customStyle="1" w:styleId="11">
    <w:name w:val="Точка 1.1."/>
    <w:basedOn w:val="a"/>
    <w:qFormat/>
    <w:rsid w:val="0073630F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hAnsi="Times New Roman" w:cstheme="minorBidi"/>
      <w:b/>
    </w:rPr>
  </w:style>
  <w:style w:type="paragraph" w:customStyle="1" w:styleId="111">
    <w:name w:val="Точка 1.1.1."/>
    <w:basedOn w:val="a"/>
    <w:qFormat/>
    <w:rsid w:val="0073630F"/>
    <w:pPr>
      <w:numPr>
        <w:ilvl w:val="2"/>
        <w:numId w:val="10"/>
      </w:numPr>
      <w:spacing w:before="120" w:after="0" w:line="240" w:lineRule="auto"/>
      <w:jc w:val="both"/>
    </w:pPr>
    <w:rPr>
      <w:rFonts w:ascii="Times New Roman" w:hAnsi="Times New Roman" w:cstheme="minorBidi"/>
      <w:b/>
    </w:rPr>
  </w:style>
  <w:style w:type="character" w:customStyle="1" w:styleId="a4">
    <w:name w:val="Списък на абзаци Знак"/>
    <w:aliases w:val="ПАРАГРАФ Знак,List1 Знак,List Paragraph11 Знак,List Paragraph111 Знак,Colorful List - Accent 11 Знак,List Paragraph1111 Знак"/>
    <w:link w:val="a3"/>
    <w:uiPriority w:val="34"/>
    <w:qFormat/>
    <w:locked/>
    <w:rsid w:val="00736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1CFA-1895-4F59-ACEC-2630FEB0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Пламен Чингаров</cp:lastModifiedBy>
  <cp:revision>17</cp:revision>
  <cp:lastPrinted>2019-11-19T14:01:00Z</cp:lastPrinted>
  <dcterms:created xsi:type="dcterms:W3CDTF">2018-12-26T18:06:00Z</dcterms:created>
  <dcterms:modified xsi:type="dcterms:W3CDTF">2023-05-31T12:00:00Z</dcterms:modified>
</cp:coreProperties>
</file>